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AC" w:rsidRDefault="00BA6EA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6EAC" w:rsidRDefault="00BA6EAC">
      <w:pPr>
        <w:pStyle w:val="ConsPlusNormal"/>
        <w:jc w:val="both"/>
        <w:outlineLvl w:val="0"/>
      </w:pPr>
    </w:p>
    <w:p w:rsidR="00BA6EAC" w:rsidRDefault="00BA6E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6EAC" w:rsidRDefault="00BA6EAC">
      <w:pPr>
        <w:pStyle w:val="ConsPlusTitle"/>
        <w:jc w:val="center"/>
      </w:pPr>
    </w:p>
    <w:p w:rsidR="00BA6EAC" w:rsidRDefault="00BA6EAC">
      <w:pPr>
        <w:pStyle w:val="ConsPlusTitle"/>
        <w:jc w:val="center"/>
      </w:pPr>
      <w:r>
        <w:t>ПОСТАНОВЛЕНИЕ</w:t>
      </w:r>
    </w:p>
    <w:p w:rsidR="00BA6EAC" w:rsidRDefault="00BA6EAC">
      <w:pPr>
        <w:pStyle w:val="ConsPlusTitle"/>
        <w:jc w:val="center"/>
      </w:pPr>
      <w:r>
        <w:t>от 12 октября 2023 г. N 1690</w:t>
      </w:r>
    </w:p>
    <w:p w:rsidR="00BA6EAC" w:rsidRDefault="00BA6EAC">
      <w:pPr>
        <w:pStyle w:val="ConsPlusTitle"/>
        <w:jc w:val="center"/>
      </w:pPr>
    </w:p>
    <w:p w:rsidR="00BA6EAC" w:rsidRDefault="00BA6EAC">
      <w:pPr>
        <w:pStyle w:val="ConsPlusTitle"/>
        <w:jc w:val="center"/>
      </w:pPr>
      <w:r>
        <w:t>О ВНЕСЕНИИ ИЗМЕНЕНИЙ</w:t>
      </w:r>
    </w:p>
    <w:p w:rsidR="00BA6EAC" w:rsidRDefault="00BA6EAC">
      <w:pPr>
        <w:pStyle w:val="ConsPlusTitle"/>
        <w:jc w:val="center"/>
      </w:pPr>
      <w:r>
        <w:t>В НЕКОТОРЫЕ АКТЫ ПРАВИТЕЛЬСТВА РОССИЙСКОЙ ФЕДЕРАЦИИ</w:t>
      </w:r>
    </w:p>
    <w:p w:rsidR="00BA6EAC" w:rsidRDefault="00BA6EAC">
      <w:pPr>
        <w:pStyle w:val="ConsPlusNormal"/>
        <w:jc w:val="center"/>
      </w:pPr>
    </w:p>
    <w:p w:rsidR="00BA6EAC" w:rsidRDefault="00BA6EA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Положение</w:t>
        </w:r>
      </w:hyperlink>
      <w: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г. N 615 "О порядке привлечения подрядных организаций для</w:t>
      </w:r>
      <w:proofErr w:type="gramEnd"/>
      <w:r>
        <w:t xml:space="preserve">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4740; </w:t>
      </w:r>
      <w:proofErr w:type="gramStart"/>
      <w:r>
        <w:t>2017, N 38, ст. 5629; 2019, N 16, ст. 1944; 2020, N 30, ст. 4898; 2021, N 40, ст. 6865; 2022, N 19, ст. 3228).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proofErr w:type="gramStart"/>
        <w:r>
          <w:rPr>
            <w:color w:val="0000FF"/>
          </w:rPr>
          <w:t>Абзац второй</w:t>
        </w:r>
      </w:hyperlink>
      <w:r>
        <w:t xml:space="preserve"> (в части, касающейся абзаца второго подпункта "б" пункта 38) и </w:t>
      </w:r>
      <w:hyperlink r:id="rId8">
        <w:r>
          <w:rPr>
            <w:color w:val="0000FF"/>
          </w:rPr>
          <w:t>абзац третий подпункта "б" пункта 22</w:t>
        </w:r>
      </w:hyperlink>
      <w:r>
        <w:t xml:space="preserve"> изменений, которые вносятся в Положение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утвержденных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9 сентября 2017 г. N 1092 "О внесении изменений в Положение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доме" (Собрание законодательства Российской Федерации, 2017, N 38, ст. 5629), признать</w:t>
      </w:r>
      <w:proofErr w:type="gramEnd"/>
      <w:r>
        <w:t xml:space="preserve"> </w:t>
      </w:r>
      <w:proofErr w:type="gramStart"/>
      <w:r>
        <w:t>утратившими</w:t>
      </w:r>
      <w:proofErr w:type="gramEnd"/>
      <w:r>
        <w:t xml:space="preserve"> силу.</w:t>
      </w:r>
    </w:p>
    <w:p w:rsidR="00BA6EAC" w:rsidRDefault="00BA6EAC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3. Настоящее постановление вступает в силу по истечении 7 дней со дня его официального опубликования, за исключением </w:t>
      </w:r>
      <w:hyperlink w:anchor="P41">
        <w:r>
          <w:rPr>
            <w:color w:val="0000FF"/>
          </w:rPr>
          <w:t>абзаца третьего пункта 1</w:t>
        </w:r>
      </w:hyperlink>
      <w:r>
        <w:t xml:space="preserve"> изменений, утвержденных настоящим постановлением, который вступает в силу с 1 июля 2024 г.</w:t>
      </w: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jc w:val="right"/>
      </w:pPr>
      <w:r>
        <w:t>Председатель Правительства</w:t>
      </w:r>
    </w:p>
    <w:p w:rsidR="00BA6EAC" w:rsidRDefault="00BA6EAC">
      <w:pPr>
        <w:pStyle w:val="ConsPlusNormal"/>
        <w:jc w:val="right"/>
      </w:pPr>
      <w:r>
        <w:t>Российской Федерации</w:t>
      </w:r>
    </w:p>
    <w:p w:rsidR="00BA6EAC" w:rsidRDefault="00BA6EAC">
      <w:pPr>
        <w:pStyle w:val="ConsPlusNormal"/>
        <w:jc w:val="right"/>
      </w:pPr>
      <w:r>
        <w:t>М.МИШУСТИН</w:t>
      </w: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jc w:val="right"/>
        <w:outlineLvl w:val="0"/>
      </w:pPr>
      <w:r>
        <w:t>Утверждены</w:t>
      </w:r>
    </w:p>
    <w:p w:rsidR="00BA6EAC" w:rsidRDefault="00BA6EAC">
      <w:pPr>
        <w:pStyle w:val="ConsPlusNormal"/>
        <w:jc w:val="right"/>
      </w:pPr>
      <w:r>
        <w:t>постановлением Правительства</w:t>
      </w:r>
    </w:p>
    <w:p w:rsidR="00BA6EAC" w:rsidRDefault="00BA6EAC">
      <w:pPr>
        <w:pStyle w:val="ConsPlusNormal"/>
        <w:jc w:val="right"/>
      </w:pPr>
      <w:r>
        <w:t>Российской Федерации</w:t>
      </w:r>
    </w:p>
    <w:p w:rsidR="00BA6EAC" w:rsidRDefault="00BA6EAC">
      <w:pPr>
        <w:pStyle w:val="ConsPlusNormal"/>
        <w:jc w:val="right"/>
      </w:pPr>
      <w:r>
        <w:t>от 12 октября 2023 г. N 1690</w:t>
      </w:r>
    </w:p>
    <w:p w:rsidR="00BA6EAC" w:rsidRDefault="00BA6EAC">
      <w:pPr>
        <w:pStyle w:val="ConsPlusNormal"/>
        <w:jc w:val="center"/>
      </w:pPr>
    </w:p>
    <w:p w:rsidR="00BA6EAC" w:rsidRDefault="00BA6EAC">
      <w:pPr>
        <w:pStyle w:val="ConsPlusTitle"/>
        <w:jc w:val="center"/>
      </w:pPr>
      <w:bookmarkStart w:id="1" w:name="P27"/>
      <w:bookmarkEnd w:id="1"/>
      <w:r>
        <w:t>ИЗМЕНЕНИЯ,</w:t>
      </w:r>
    </w:p>
    <w:p w:rsidR="00BA6EAC" w:rsidRDefault="00BA6EAC">
      <w:pPr>
        <w:pStyle w:val="ConsPlusTitle"/>
        <w:jc w:val="center"/>
      </w:pPr>
      <w:proofErr w:type="gramStart"/>
      <w:r>
        <w:lastRenderedPageBreak/>
        <w:t>КОТОРЫЕ</w:t>
      </w:r>
      <w:proofErr w:type="gramEnd"/>
      <w:r>
        <w:t xml:space="preserve"> ВНОСЯТСЯ В ПОЛОЖЕНИЕ О ПРИВЛЕЧЕНИИ</w:t>
      </w:r>
    </w:p>
    <w:p w:rsidR="00BA6EAC" w:rsidRDefault="00BA6EAC">
      <w:pPr>
        <w:pStyle w:val="ConsPlusTitle"/>
        <w:jc w:val="center"/>
      </w:pPr>
      <w:r>
        <w:t>СПЕЦИАЛИЗИРОВАННОЙ НЕКОММЕРЧЕСКОЙ ОРГАНИЗАЦИЕЙ,</w:t>
      </w:r>
    </w:p>
    <w:p w:rsidR="00BA6EAC" w:rsidRDefault="00BA6EAC">
      <w:pPr>
        <w:pStyle w:val="ConsPlusTitle"/>
        <w:jc w:val="center"/>
      </w:pPr>
      <w:proofErr w:type="gramStart"/>
      <w:r>
        <w:t>ОСУЩЕСТВЛЯЮЩЕЙ</w:t>
      </w:r>
      <w:proofErr w:type="gramEnd"/>
      <w:r>
        <w:t xml:space="preserve"> ДЕЯТЕЛЬНОСТЬ, НАПРАВЛЕННУЮ НА ОБЕСПЕЧЕНИЕ</w:t>
      </w:r>
    </w:p>
    <w:p w:rsidR="00BA6EAC" w:rsidRDefault="00BA6EAC">
      <w:pPr>
        <w:pStyle w:val="ConsPlusTitle"/>
        <w:jc w:val="center"/>
      </w:pPr>
      <w:r>
        <w:t>ПРОВЕДЕНИЯ КАПИТАЛЬНОГО РЕМОНТА ОБЩЕГО ИМУЩЕСТВА</w:t>
      </w:r>
    </w:p>
    <w:p w:rsidR="00BA6EAC" w:rsidRDefault="00BA6EAC">
      <w:pPr>
        <w:pStyle w:val="ConsPlusTitle"/>
        <w:jc w:val="center"/>
      </w:pPr>
      <w:r>
        <w:t>В МНОГОКВАРТИРНЫХ ДОМАХ, ПОДРЯДНЫХ ОРГАНИЗАЦИЙ</w:t>
      </w:r>
    </w:p>
    <w:p w:rsidR="00BA6EAC" w:rsidRDefault="00BA6EAC">
      <w:pPr>
        <w:pStyle w:val="ConsPlusTitle"/>
        <w:jc w:val="center"/>
      </w:pPr>
      <w:r>
        <w:t>ДЛЯ ОКАЗАНИЯ УСЛУГ И (ИЛИ) ВЫПОЛНЕНИЯ РАБОТ</w:t>
      </w:r>
    </w:p>
    <w:p w:rsidR="00BA6EAC" w:rsidRDefault="00BA6EAC">
      <w:pPr>
        <w:pStyle w:val="ConsPlusTitle"/>
        <w:jc w:val="center"/>
      </w:pPr>
      <w:r>
        <w:t>ПО КАПИТАЛЬНОМУ РЕМОНТУ ОБЩЕГО ИМУЩЕСТВА</w:t>
      </w:r>
    </w:p>
    <w:p w:rsidR="00BA6EAC" w:rsidRDefault="00BA6EAC">
      <w:pPr>
        <w:pStyle w:val="ConsPlusTitle"/>
        <w:jc w:val="center"/>
      </w:pPr>
      <w:r>
        <w:t>В МНОГОКВАРТИРНОМ ДОМЕ</w:t>
      </w:r>
    </w:p>
    <w:p w:rsidR="00BA6EAC" w:rsidRDefault="00BA6EAC">
      <w:pPr>
        <w:pStyle w:val="ConsPlusNormal"/>
        <w:ind w:firstLine="540"/>
        <w:jc w:val="both"/>
      </w:pPr>
    </w:p>
    <w:p w:rsidR="00BA6EAC" w:rsidRDefault="00BA6EAC">
      <w:pPr>
        <w:pStyle w:val="ConsPlusNormal"/>
        <w:ind w:firstLine="540"/>
        <w:jc w:val="both"/>
      </w:pPr>
      <w:r>
        <w:t xml:space="preserve">1. По </w:t>
      </w:r>
      <w:hyperlink r:id="rId9">
        <w:r>
          <w:rPr>
            <w:color w:val="0000FF"/>
          </w:rPr>
          <w:t>тексту</w:t>
        </w:r>
      </w:hyperlink>
      <w:r>
        <w:t>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слова "орган исполнительной власти субъекта" в </w:t>
      </w:r>
      <w:proofErr w:type="gramStart"/>
      <w:r>
        <w:t>соответствующих</w:t>
      </w:r>
      <w:proofErr w:type="gramEnd"/>
      <w:r>
        <w:t xml:space="preserve"> числе и падеже заменить словами "исполнительный орган субъекта" в соответствующих числе и падеже;</w:t>
      </w:r>
    </w:p>
    <w:p w:rsidR="00BA6EAC" w:rsidRDefault="00BA6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BA6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EAC" w:rsidRDefault="00BA6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EAC" w:rsidRDefault="00BA6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EAC" w:rsidRDefault="00BA6EA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A6EAC" w:rsidRDefault="00BA6EA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1 </w:t>
            </w:r>
            <w:hyperlink w:anchor="P1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EAC" w:rsidRDefault="00BA6EAC">
            <w:pPr>
              <w:pStyle w:val="ConsPlusNormal"/>
            </w:pPr>
          </w:p>
        </w:tc>
      </w:tr>
    </w:tbl>
    <w:p w:rsidR="00BA6EAC" w:rsidRDefault="00BA6EAC">
      <w:pPr>
        <w:pStyle w:val="ConsPlusNormal"/>
        <w:spacing w:before="280"/>
        <w:ind w:firstLine="540"/>
        <w:jc w:val="both"/>
      </w:pPr>
      <w:bookmarkStart w:id="2" w:name="P41"/>
      <w:bookmarkEnd w:id="2"/>
      <w:r>
        <w:t xml:space="preserve">слова "неквалифицированная электронная подпись" в </w:t>
      </w:r>
      <w:proofErr w:type="gramStart"/>
      <w:r>
        <w:t>соответствующих</w:t>
      </w:r>
      <w:proofErr w:type="gramEnd"/>
      <w:r>
        <w:t xml:space="preserve"> числе и падеже заменить словами "квалифицированная электронная подпись" в соответствующих числе и падеже.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Пункт 23</w:t>
        </w:r>
      </w:hyperlink>
      <w:r>
        <w:t xml:space="preserve"> дополнить подпунктом "</w:t>
      </w:r>
      <w:proofErr w:type="gramStart"/>
      <w:r>
        <w:t>с</w:t>
      </w:r>
      <w:proofErr w:type="gramEnd"/>
      <w:r>
        <w:t>" следующего содержания: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>"с)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фактов, указанных в подпунктах "з" - "к" пункта 66 настоящего Положения, в течение года до даты рассмотрения заявок на участие в предварительном отборе комиссией по проведению предварительного отбора</w:t>
      </w:r>
      <w:proofErr w:type="gramStart"/>
      <w:r>
        <w:t>.".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3. В </w:t>
      </w:r>
      <w:hyperlink r:id="rId11">
        <w:r>
          <w:rPr>
            <w:color w:val="0000FF"/>
          </w:rPr>
          <w:t>пункте 38</w:t>
        </w:r>
      </w:hyperlink>
      <w:r>
        <w:t>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подпункте "б"</w:t>
        </w:r>
      </w:hyperlink>
      <w:r>
        <w:t>:</w:t>
      </w:r>
    </w:p>
    <w:p w:rsidR="00BA6EAC" w:rsidRDefault="00BA6EAC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BA6EAC" w:rsidRDefault="00BA6EA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4">
        <w:r>
          <w:rPr>
            <w:color w:val="0000FF"/>
          </w:rPr>
          <w:t>абзаце третьем</w:t>
        </w:r>
      </w:hyperlink>
      <w:r>
        <w:t xml:space="preserve"> слова "копия лицензии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деятельности" заменить словами "выписка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</w:t>
      </w:r>
      <w:proofErr w:type="gramEnd"/>
      <w:r>
        <w:t xml:space="preserve"> квалифицированной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</w:r>
      <w:proofErr w:type="gramStart"/>
      <w:r>
        <w:t>,"</w:t>
      </w:r>
      <w:proofErr w:type="gramEnd"/>
      <w:r>
        <w:t>;</w:t>
      </w:r>
    </w:p>
    <w:p w:rsidR="00BA6EAC" w:rsidRDefault="00BA6EA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5">
        <w:r>
          <w:rPr>
            <w:color w:val="0000FF"/>
          </w:rPr>
          <w:t>абзаце седьмом</w:t>
        </w:r>
      </w:hyperlink>
      <w:r>
        <w:t xml:space="preserve"> слова "копия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лицам" заменить словами "копия расчета по страховым взносам, представляемого плательщиками страховых взносов";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A6EAC" w:rsidRDefault="00BA6EAC">
      <w:pPr>
        <w:pStyle w:val="ConsPlusNormal"/>
        <w:spacing w:before="220"/>
        <w:ind w:firstLine="540"/>
        <w:jc w:val="both"/>
      </w:pPr>
      <w:proofErr w:type="gramStart"/>
      <w:r>
        <w:t xml:space="preserve">"копии документов, подтверждающих соответствие уровня квалификации работника, указанного в подпункте "р" пункта 23 настоящего Положения, уровню, установленному соответствующим профессиональным стандартом, утвержденным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труда (в случае проведения предварительного отбора на включение в реестр квалифицированных подрядных организаций по предмету электронного аукциона, предусмотренному подпунктом "в" пункта 8</w:t>
      </w:r>
      <w:proofErr w:type="gramEnd"/>
      <w:r>
        <w:t xml:space="preserve"> настоящего Положения)</w:t>
      </w:r>
      <w:proofErr w:type="gramStart"/>
      <w:r>
        <w:t>;"</w:t>
      </w:r>
      <w:proofErr w:type="gramEnd"/>
      <w:r>
        <w:t>;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"в) согласие на обработку персональных данных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персональных данных" каждого работника, персональные данные которого содержатся в заявке на участие в предварительном отборе</w:t>
      </w:r>
      <w:proofErr w:type="gramStart"/>
      <w:r>
        <w:t>.".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4. В </w:t>
      </w:r>
      <w:hyperlink r:id="rId19">
        <w:r>
          <w:rPr>
            <w:color w:val="0000FF"/>
          </w:rPr>
          <w:t>пункте 66</w:t>
        </w:r>
      </w:hyperlink>
      <w:r>
        <w:t>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подпункт "л"</w:t>
        </w:r>
      </w:hyperlink>
      <w:r>
        <w:t xml:space="preserve"> дополнить словами "или непредставления подрядной организацией в случае изменения сведений о подрядной организации, содержащихся в реестре квалифицированных подрядных организаций, в орган по ведению реестра документов, указанных в пункте 69 настоящего Положения, в установленный срок";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BA6EAC" w:rsidRDefault="00BA6EAC">
      <w:pPr>
        <w:pStyle w:val="ConsPlusNormal"/>
        <w:spacing w:before="220"/>
        <w:ind w:firstLine="540"/>
        <w:jc w:val="both"/>
      </w:pPr>
      <w:proofErr w:type="gramStart"/>
      <w:r>
        <w:t>"м) включения информации о подрядной организации, включенной в реестр квалифицированных подрядных организаций, по результатам нового предварительного отбора до истечения периода, на который подрядная организация была включена в реестр квалифицированных подрядных организаций, - в части информации, содержащейся в реестре квалифицированных подрядных организаций и включенной в него по результатам ранее проведенного предварительного отбора.".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5. В </w:t>
      </w:r>
      <w:hyperlink r:id="rId22">
        <w:r>
          <w:rPr>
            <w:color w:val="0000FF"/>
          </w:rPr>
          <w:t>абзаце втором пункта 69</w:t>
        </w:r>
      </w:hyperlink>
      <w:r>
        <w:t xml:space="preserve"> слова "абзацами вторым и восьмым" заменить словами "абзацем восьмым".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6. </w:t>
      </w:r>
      <w:hyperlink r:id="rId23">
        <w:r>
          <w:rPr>
            <w:color w:val="0000FF"/>
          </w:rPr>
          <w:t>Пункт 157</w:t>
        </w:r>
      </w:hyperlink>
      <w:r>
        <w:t xml:space="preserve"> дополнить подпунктом "е" следующего содержания: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>"е)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</w:t>
      </w:r>
      <w:proofErr w:type="gramStart"/>
      <w:r>
        <w:t>.".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7. </w:t>
      </w:r>
      <w:hyperlink r:id="rId24">
        <w:r>
          <w:rPr>
            <w:color w:val="0000FF"/>
          </w:rPr>
          <w:t>Пункт 220</w:t>
        </w:r>
      </w:hyperlink>
      <w:r>
        <w:t xml:space="preserve"> дополнить подпунктом "г" следующего содержания: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>"г) установление факта, указанного в подпункте "е" пункта 157 настоящего Положения, в отношении лица, с которым должен быть заключен договор о проведении капитального ремонта</w:t>
      </w:r>
      <w:proofErr w:type="gramStart"/>
      <w:r>
        <w:t>.".</w:t>
      </w:r>
      <w:proofErr w:type="gramEnd"/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8. В </w:t>
      </w:r>
      <w:hyperlink r:id="rId25">
        <w:r>
          <w:rPr>
            <w:color w:val="0000FF"/>
          </w:rPr>
          <w:t>пункте 276</w:t>
        </w:r>
      </w:hyperlink>
      <w:r>
        <w:t xml:space="preserve"> слова "поручений законодательного (представительного) органа государственной власти субъекта Российской Федерации, 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Федерации)" заменить словами "поручений законодательного органа субъекта Российской Федерации, предложений и запросов высшего должностного лица субъекта Российской Федерации".</w:t>
      </w:r>
    </w:p>
    <w:p w:rsidR="00BA6EAC" w:rsidRDefault="00BA6EAC">
      <w:pPr>
        <w:pStyle w:val="ConsPlusNormal"/>
        <w:spacing w:before="220"/>
        <w:ind w:firstLine="540"/>
        <w:jc w:val="both"/>
      </w:pPr>
      <w:r>
        <w:t xml:space="preserve">9. В </w:t>
      </w:r>
      <w:hyperlink r:id="rId26">
        <w:r>
          <w:rPr>
            <w:color w:val="0000FF"/>
          </w:rPr>
          <w:t>пункте 281</w:t>
        </w:r>
      </w:hyperlink>
      <w:r>
        <w:t xml:space="preserve"> слова "Орган исполнительной власти субъекта" заменить словами "Исполнительный орган субъекта".</w:t>
      </w:r>
    </w:p>
    <w:p w:rsidR="00BA6EAC" w:rsidRDefault="00BA6EAC">
      <w:pPr>
        <w:pStyle w:val="ConsPlusNormal"/>
        <w:jc w:val="both"/>
      </w:pPr>
    </w:p>
    <w:p w:rsidR="00BA6EAC" w:rsidRDefault="00BA6EAC">
      <w:pPr>
        <w:pStyle w:val="ConsPlusNormal"/>
        <w:jc w:val="both"/>
      </w:pPr>
    </w:p>
    <w:p w:rsidR="00BA6EAC" w:rsidRDefault="00BA6E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C5C" w:rsidRDefault="00BF2C5C">
      <w:bookmarkStart w:id="3" w:name="_GoBack"/>
      <w:bookmarkEnd w:id="3"/>
    </w:p>
    <w:sectPr w:rsidR="00BF2C5C" w:rsidSect="002944FD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AC"/>
    <w:rsid w:val="00A8140A"/>
    <w:rsid w:val="00AD1BA3"/>
    <w:rsid w:val="00BA6EAC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E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E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404E145365C46708DBA776BD913F47BF3DFA210C6CECB28AF7A5665E7D67E24F418C8F730E156DA2B6E4D45CAB0C0727FDEFEBBC9240BFD25X" TargetMode="External"/><Relationship Id="rId13" Type="http://schemas.openxmlformats.org/officeDocument/2006/relationships/hyperlink" Target="consultantplus://offline/ref=AC7404E145365C46708DBA776BD913F47DF4DEA311C7CECB28AF7A5665E7D67E24F418C8F730E457DF2B6E4D45CAB0C0727FDEFEBBC9240BFD25X" TargetMode="External"/><Relationship Id="rId18" Type="http://schemas.openxmlformats.org/officeDocument/2006/relationships/hyperlink" Target="consultantplus://offline/ref=AC7404E145365C46708DBA776BD913F47DF7D1A618C1CECB28AF7A5665E7D67E36F440C4F430FF5FDB3E381C03F92CX" TargetMode="External"/><Relationship Id="rId26" Type="http://schemas.openxmlformats.org/officeDocument/2006/relationships/hyperlink" Target="consultantplus://offline/ref=AC7404E145365C46708DBA776BD913F47DF4DEA311C7CECB28AF7A5665E7D67E24F418CAF23BB50F9F75371F0181BCC36C63DFFCFA26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7404E145365C46708DBA776BD913F47DF4DEA311C7CECB28AF7A5665E7D67E24F418C8F730E056DE2B6E4D45CAB0C0727FDEFEBBC9240BFD25X" TargetMode="External"/><Relationship Id="rId7" Type="http://schemas.openxmlformats.org/officeDocument/2006/relationships/hyperlink" Target="consultantplus://offline/ref=AC7404E145365C46708DBA776BD913F47BF3DFA210C6CECB28AF7A5665E7D67E24F418C8F730E156DB2B6E4D45CAB0C0727FDEFEBBC9240BFD25X" TargetMode="External"/><Relationship Id="rId12" Type="http://schemas.openxmlformats.org/officeDocument/2006/relationships/hyperlink" Target="consultantplus://offline/ref=AC7404E145365C46708DBA776BD913F47DF4DEA311C7CECB28AF7A5665E7D67E24F418C8F730E05DD82B6E4D45CAB0C0727FDEFEBBC9240BFD25X" TargetMode="External"/><Relationship Id="rId17" Type="http://schemas.openxmlformats.org/officeDocument/2006/relationships/hyperlink" Target="consultantplus://offline/ref=AC7404E145365C46708DBA776BD913F47DF4DEA311C7CECB28AF7A5665E7D67E24F418C8F730E05CDF2B6E4D45CAB0C0727FDEFEBBC9240BFD25X" TargetMode="External"/><Relationship Id="rId25" Type="http://schemas.openxmlformats.org/officeDocument/2006/relationships/hyperlink" Target="consultantplus://offline/ref=AC7404E145365C46708DBA776BD913F47DF4DEA311C7CECB28AF7A5665E7D67E24F418CAF73BB50F9F75371F0181BCC36C63DFFCFA26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7404E145365C46708DBA776BD913F47DF4DEA311C7CECB28AF7A5665E7D67E24F418C8F730E05DD82B6E4D45CAB0C0727FDEFEBBC9240BFD25X" TargetMode="External"/><Relationship Id="rId20" Type="http://schemas.openxmlformats.org/officeDocument/2006/relationships/hyperlink" Target="consultantplus://offline/ref=AC7404E145365C46708DBA776BD913F47DF4DEA311C7CECB28AF7A5665E7D67E24F418CDFF3BB50F9F75371F0181BCC36C63DFFCFA26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A776BD913F47DF4DEA311C7CECB28AF7A5665E7D67E24F418C8F730E15FD92B6E4D45CAB0C0727FDEFEBBC9240BFD25X" TargetMode="External"/><Relationship Id="rId11" Type="http://schemas.openxmlformats.org/officeDocument/2006/relationships/hyperlink" Target="consultantplus://offline/ref=AC7404E145365C46708DBA776BD913F47DF4DEA311C7CECB28AF7A5665E7D67E24F418C8F730E05CDF2B6E4D45CAB0C0727FDEFEBBC9240BFD25X" TargetMode="External"/><Relationship Id="rId24" Type="http://schemas.openxmlformats.org/officeDocument/2006/relationships/hyperlink" Target="consultantplus://offline/ref=AC7404E145365C46708DBA776BD913F47DF4DEA311C7CECB28AF7A5665E7D67E24F418CEF13BB50F9F75371F0181BCC36C63DFFCFA26X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C7404E145365C46708DBA776BD913F47DF4DEA311C7CECB28AF7A5665E7D67E24F418C8F730E95FDF2B6E4D45CAB0C0727FDEFEBBC9240BFD25X" TargetMode="External"/><Relationship Id="rId23" Type="http://schemas.openxmlformats.org/officeDocument/2006/relationships/hyperlink" Target="consultantplus://offline/ref=AC7404E145365C46708DBA776BD913F47DF4DEA311C7CECB28AF7A5665E7D67E24F418C8F730E25DD22B6E4D45CAB0C0727FDEFEBBC9240BFD25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C7404E145365C46708DBA776BD913F47DF4DEA311C7CECB28AF7A5665E7D67E24F418C8F730E159D32B6E4D45CAB0C0727FDEFEBBC9240BFD25X" TargetMode="External"/><Relationship Id="rId19" Type="http://schemas.openxmlformats.org/officeDocument/2006/relationships/hyperlink" Target="consultantplus://offline/ref=AC7404E145365C46708DBA776BD913F47DF4DEA311C7CECB28AF7A5665E7D67E24F418C8F730E056DE2B6E4D45CAB0C0727FDEFEBBC9240BFD2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7404E145365C46708DBA776BD913F47DF4DEA311C7CECB28AF7A5665E7D67E24F418C8F730E45AD32B6E4D45CAB0C0727FDEFEBBC9240BFD25X" TargetMode="External"/><Relationship Id="rId14" Type="http://schemas.openxmlformats.org/officeDocument/2006/relationships/hyperlink" Target="consultantplus://offline/ref=AC7404E145365C46708DBA776BD913F47DF4DEA311C7CECB28AF7A5665E7D67E24F418CEFC64B01A8E2D391C1F9EBDDD7061DDFF2DX" TargetMode="External"/><Relationship Id="rId22" Type="http://schemas.openxmlformats.org/officeDocument/2006/relationships/hyperlink" Target="consultantplus://offline/ref=AC7404E145365C46708DBA776BD913F47DF4DEA311C7CECB28AF7A5665E7D67E24F418CCF73BB50F9F75371F0181BCC36C63DFFCFA26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10080</Characters>
  <Application>Microsoft Office Word</Application>
  <DocSecurity>0</DocSecurity>
  <Lines>84</Lines>
  <Paragraphs>23</Paragraphs>
  <ScaleCrop>false</ScaleCrop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EP2</dc:creator>
  <cp:lastModifiedBy>EP2</cp:lastModifiedBy>
  <cp:revision>2</cp:revision>
  <cp:lastPrinted>2023-10-29T23:54:00Z</cp:lastPrinted>
  <dcterms:created xsi:type="dcterms:W3CDTF">2023-10-29T23:54:00Z</dcterms:created>
  <dcterms:modified xsi:type="dcterms:W3CDTF">2023-10-29T23:54:00Z</dcterms:modified>
</cp:coreProperties>
</file>